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A4" w:rsidRDefault="004A41F9" w:rsidP="004A4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1F9">
        <w:rPr>
          <w:rFonts w:ascii="Times New Roman" w:hAnsi="Times New Roman" w:cs="Times New Roman"/>
          <w:b/>
          <w:sz w:val="28"/>
          <w:szCs w:val="28"/>
        </w:rPr>
        <w:t>ТЭГ-</w:t>
      </w:r>
      <w:r w:rsidR="00753AF9">
        <w:rPr>
          <w:rFonts w:ascii="Times New Roman" w:hAnsi="Times New Roman" w:cs="Times New Roman"/>
          <w:b/>
          <w:sz w:val="28"/>
          <w:szCs w:val="28"/>
        </w:rPr>
        <w:t>РЭГБИ</w:t>
      </w:r>
    </w:p>
    <w:p w:rsidR="00753AF9" w:rsidRPr="004A41F9" w:rsidRDefault="00753AF9" w:rsidP="004A4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AF9" w:rsidRPr="00753AF9" w:rsidRDefault="00753AF9" w:rsidP="004A4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</w:p>
    <w:p w:rsidR="004A41F9" w:rsidRPr="004A41F9" w:rsidRDefault="004A41F9" w:rsidP="004A4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Преимуществом  спортивной игры тэг-регби является то,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что в процессе обучения элементам регби возможность </w:t>
      </w:r>
      <w:proofErr w:type="spellStart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травмирования</w:t>
      </w:r>
      <w:proofErr w:type="spellEnd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обучающихся снижена до минимума.</w:t>
      </w:r>
      <w:proofErr w:type="gramEnd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Высокая степень организации и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согласованности действий игроков, многофункциональность игровой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деятельности обеспечивает развитие ведущих физических качеств и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функциональных систем организма. Кроме того, тэг-регби вошло в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программу всероссийских Президентских спортивных игр школьников. Все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это говорит о целесообразности использования тэг-регби в качестве средства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физического воспитания в школе.</w:t>
      </w:r>
    </w:p>
    <w:p w:rsidR="004A41F9" w:rsidRPr="004A41F9" w:rsidRDefault="004A41F9" w:rsidP="004A4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A41F9" w:rsidRPr="004A41F9" w:rsidRDefault="004A41F9" w:rsidP="004A41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A41F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программы</w:t>
      </w:r>
    </w:p>
    <w:p w:rsidR="004A41F9" w:rsidRPr="004A41F9" w:rsidRDefault="004A41F9" w:rsidP="004A4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История тэг-регби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Техника безопасности на занятиях тэг-регби.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Правила игры в тэг-регби. Развитие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регби в России.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Терминология тег-регби.</w:t>
      </w:r>
    </w:p>
    <w:p w:rsidR="004A41F9" w:rsidRPr="004A41F9" w:rsidRDefault="004A41F9" w:rsidP="004A4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Правила подбора физических упражнений </w:t>
      </w:r>
      <w:proofErr w:type="gramStart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</w:t>
      </w:r>
      <w:proofErr w:type="gramEnd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тег-регби. Комплексы упражнений для развития различных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физических качеств </w:t>
      </w:r>
      <w:proofErr w:type="spellStart"/>
      <w:proofErr w:type="gramStart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тег-регбиста</w:t>
      </w:r>
      <w:proofErr w:type="spellEnd"/>
      <w:proofErr w:type="gramEnd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4A41F9" w:rsidRPr="004A41F9" w:rsidRDefault="004A41F9" w:rsidP="004A4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Подготовка места занятий, выбор одежды и обуви для занятий тэг-регби. Организация и проведение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занятий по тэг-регби.</w:t>
      </w:r>
    </w:p>
    <w:p w:rsidR="004A41F9" w:rsidRPr="004A41F9" w:rsidRDefault="004A41F9" w:rsidP="004A4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Организация и проведение подвижных игр с элементами тэг-регби во время активного отдыха и каникул.</w:t>
      </w:r>
    </w:p>
    <w:p w:rsidR="004A41F9" w:rsidRPr="004A41F9" w:rsidRDefault="004A41F9" w:rsidP="004A4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Комплексы специальных упражнений для совершенствования технических действий игрока.</w:t>
      </w:r>
    </w:p>
    <w:p w:rsidR="004A41F9" w:rsidRDefault="004A41F9" w:rsidP="004A4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Базовые двигательные навыки, элементы и технические приёмы тэг регби.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Общие и специальные подготовительные упражнения, развивающие основные качества,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необходимые для овладения техникой и тактикой тэг-регби (сила и быстрота мышц рук и ног, сила и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гибкость мышц туловища, быстрота реакции и ориентировки в пространстве).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Подводящие упражнения и элементы соревновательного направления.</w:t>
      </w:r>
    </w:p>
    <w:p w:rsidR="00753AF9" w:rsidRPr="004A41F9" w:rsidRDefault="00753AF9" w:rsidP="004A4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A41F9" w:rsidRPr="004A41F9" w:rsidRDefault="004A41F9" w:rsidP="004A41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A41F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программы</w:t>
      </w:r>
    </w:p>
    <w:p w:rsidR="004A41F9" w:rsidRPr="004A41F9" w:rsidRDefault="004A41F9" w:rsidP="004A4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Цель модуля - формирование физически развитой личности, готовой к активной творческой самореализации с использованием средств регби для укрепления и сохранения собственного здоровья, профессионального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самоопределения в соответствии с индивидуальными способностями.</w:t>
      </w:r>
    </w:p>
    <w:p w:rsidR="00753AF9" w:rsidRDefault="00753AF9" w:rsidP="004A41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A41F9" w:rsidRPr="004A41F9" w:rsidRDefault="004A41F9" w:rsidP="004A41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A41F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Результат программы</w:t>
      </w:r>
    </w:p>
    <w:p w:rsidR="004A41F9" w:rsidRPr="004A41F9" w:rsidRDefault="004A41F9" w:rsidP="004A4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Личностные результаты: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• владение знаниями об индивидуальных особенностях физического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развития и физической подготовленности;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• владение знаниями по основам организации и проведения занятий по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тэг-регби, с учетом индивидуальных особенностями физического развития и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физической подготовленности;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• способность управлять своими эмоциями, проявлять культуру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общения и взаимодействия в процессе занятий физической культурой,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игровой и соревновательной деятельности по тэг-регби;</w:t>
      </w:r>
      <w:proofErr w:type="gramEnd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• способность активно включаться в совместные </w:t>
      </w:r>
      <w:proofErr w:type="spellStart"/>
      <w:proofErr w:type="gramStart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физкультурно</w:t>
      </w:r>
      <w:proofErr w:type="spellEnd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оздоровительные</w:t>
      </w:r>
      <w:proofErr w:type="gramEnd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спортивные мероприятия по тэг-регби, принимать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участие в их организации и проведении;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• владение умением предупреждать конфликтные ситуации во время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совместных занятий физической культурой и спортом, разрешать спорные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проблемы на основе уважительного и доброжелательного отношения к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окружающим.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  <w:proofErr w:type="spellStart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Метапредметные</w:t>
      </w:r>
      <w:proofErr w:type="spellEnd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результаты: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• восприятие вида спорта «тэг-регби» как средства организации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здорового образа жизни, профилактики вредных привычек и </w:t>
      </w:r>
      <w:proofErr w:type="spellStart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ассоциального</w:t>
      </w:r>
      <w:proofErr w:type="spellEnd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поведения</w:t>
      </w:r>
      <w:proofErr w:type="gramStart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  <w:proofErr w:type="gramEnd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• </w:t>
      </w:r>
      <w:proofErr w:type="gramStart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</w:t>
      </w:r>
      <w:proofErr w:type="gramEnd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ережное отношение к собственному здоровью и здоровью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окружающих, проявление доброжелательности и отзывчивости к людям,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имеющим ограниченные возможности и нарушения в состоянии здоровья;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• добросовестное выполнение учебных заданий, осознанное стремление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к освоению новых знаний и умений, качественно повышающих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результативность выполнения заданий по тэг-регби;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•рациональное планирование учебной деятельности,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организовывать места занятий и обеспечивать их безопасность.</w:t>
      </w:r>
    </w:p>
    <w:p w:rsidR="004A41F9" w:rsidRPr="004A41F9" w:rsidRDefault="004A41F9" w:rsidP="004A4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Предметные результаты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• знания истории и развития регби, олимпийского движения, о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положительном их влиянии на укрепление мира и дружбы между народами;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•знания о здоровом образе жизни, его связи с укреплением здоровья и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профилактикой вредных привычек, о роли и месте занятий тэг-регби в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организации здорового образа жизни</w:t>
      </w:r>
      <w:proofErr w:type="gramStart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  <w:proofErr w:type="gramEnd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• </w:t>
      </w:r>
      <w:proofErr w:type="gramStart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</w:t>
      </w:r>
      <w:proofErr w:type="gramEnd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пособность вести наблюдения за динамикой показателей физического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развития, объективно оценивать их;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•способность интересно и доступно излагать знания о физической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культуре и тег-регби, грамотно пользоваться понятийным аппаратом.</w:t>
      </w:r>
    </w:p>
    <w:p w:rsidR="00753AF9" w:rsidRDefault="00753AF9" w:rsidP="004A41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A41F9" w:rsidRPr="004A41F9" w:rsidRDefault="004A41F9" w:rsidP="004A41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A41F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Особые условия проведения</w:t>
      </w:r>
    </w:p>
    <w:p w:rsidR="004A41F9" w:rsidRPr="004A41F9" w:rsidRDefault="004A41F9" w:rsidP="004A4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Зачисляются уча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softHyphen/>
        <w:t>щиеся, не имеющие противопоказаний по здоровью. </w:t>
      </w:r>
    </w:p>
    <w:p w:rsidR="004A41F9" w:rsidRPr="004A41F9" w:rsidRDefault="004A41F9" w:rsidP="004A4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Навыки – начальная физическая подготовка, выносливость, способность работать в команде (</w:t>
      </w:r>
      <w:proofErr w:type="spellStart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коммуникативность</w:t>
      </w:r>
      <w:proofErr w:type="spellEnd"/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), волевые качества, характер.</w:t>
      </w:r>
    </w:p>
    <w:p w:rsidR="004A41F9" w:rsidRPr="004A41F9" w:rsidRDefault="004A41F9" w:rsidP="004A41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4A41F9" w:rsidRPr="004A41F9" w:rsidRDefault="004A41F9" w:rsidP="004A41F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A41F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Материально-техническая база</w:t>
      </w:r>
    </w:p>
    <w:p w:rsidR="004A41F9" w:rsidRPr="004A41F9" w:rsidRDefault="004A41F9" w:rsidP="004A4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Материально- техническое обеспечение</w:t>
      </w:r>
    </w:p>
    <w:p w:rsidR="004A41F9" w:rsidRPr="004A41F9" w:rsidRDefault="004A41F9" w:rsidP="004A4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Щиты с кольцами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Стойки для обводки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Гимнастическая стенка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Гимнастическая скамейка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Скакалки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Гимнастические маты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Мячи баскетбольные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Гантели различной массы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Насос ручной со штуцером.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Набивные мячи</w:t>
      </w:r>
      <w:r w:rsidRPr="004A41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</w:r>
    </w:p>
    <w:p w:rsidR="004A41F9" w:rsidRDefault="004A41F9" w:rsidP="004A41F9">
      <w:pPr>
        <w:spacing w:after="0" w:line="240" w:lineRule="auto"/>
        <w:rPr>
          <w:sz w:val="24"/>
          <w:szCs w:val="24"/>
        </w:rPr>
      </w:pPr>
    </w:p>
    <w:p w:rsidR="00753AF9" w:rsidRDefault="00753AF9" w:rsidP="004A41F9">
      <w:pPr>
        <w:spacing w:after="0" w:line="240" w:lineRule="auto"/>
        <w:rPr>
          <w:sz w:val="24"/>
          <w:szCs w:val="24"/>
        </w:rPr>
      </w:pPr>
    </w:p>
    <w:p w:rsidR="00753AF9" w:rsidRDefault="00753AF9" w:rsidP="004A41F9">
      <w:pPr>
        <w:spacing w:after="0" w:line="240" w:lineRule="auto"/>
        <w:rPr>
          <w:sz w:val="24"/>
          <w:szCs w:val="24"/>
        </w:rPr>
      </w:pPr>
    </w:p>
    <w:p w:rsidR="00753AF9" w:rsidRDefault="00753AF9" w:rsidP="004A41F9">
      <w:pPr>
        <w:spacing w:after="0" w:line="240" w:lineRule="auto"/>
        <w:rPr>
          <w:sz w:val="24"/>
          <w:szCs w:val="24"/>
        </w:rPr>
      </w:pPr>
    </w:p>
    <w:p w:rsidR="00753AF9" w:rsidRDefault="00753AF9" w:rsidP="004A41F9">
      <w:pPr>
        <w:spacing w:after="0" w:line="240" w:lineRule="auto"/>
        <w:rPr>
          <w:sz w:val="24"/>
          <w:szCs w:val="24"/>
        </w:rPr>
      </w:pPr>
    </w:p>
    <w:p w:rsidR="00753AF9" w:rsidRDefault="00753AF9" w:rsidP="004A41F9">
      <w:pPr>
        <w:spacing w:after="0" w:line="240" w:lineRule="auto"/>
        <w:rPr>
          <w:sz w:val="24"/>
          <w:szCs w:val="24"/>
        </w:rPr>
      </w:pPr>
    </w:p>
    <w:p w:rsidR="00753AF9" w:rsidRDefault="00753AF9" w:rsidP="004A41F9">
      <w:pPr>
        <w:spacing w:after="0" w:line="240" w:lineRule="auto"/>
        <w:rPr>
          <w:sz w:val="24"/>
          <w:szCs w:val="24"/>
        </w:rPr>
      </w:pPr>
    </w:p>
    <w:p w:rsidR="00753AF9" w:rsidRDefault="00753AF9" w:rsidP="004A41F9">
      <w:pPr>
        <w:spacing w:after="0" w:line="240" w:lineRule="auto"/>
        <w:rPr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sz w:val="24"/>
          <w:szCs w:val="24"/>
        </w:rPr>
      </w:pPr>
    </w:p>
    <w:p w:rsidR="00753AF9" w:rsidRPr="001A6133" w:rsidRDefault="00753AF9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133">
        <w:rPr>
          <w:rFonts w:ascii="Times New Roman" w:hAnsi="Times New Roman" w:cs="Times New Roman"/>
          <w:b/>
          <w:sz w:val="24"/>
          <w:szCs w:val="24"/>
        </w:rPr>
        <w:lastRenderedPageBreak/>
        <w:t>ШАШКИ</w:t>
      </w:r>
    </w:p>
    <w:p w:rsidR="00753AF9" w:rsidRPr="001A6133" w:rsidRDefault="00753AF9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AF9" w:rsidRPr="001A6133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Программа "Шашки" способствует развитию у обучающихся способности ориентироваться на плоскости, развитию аналитико-синтетической деятельности, мышления, суждений, умозаключений, учит ребенка запоминать, сравнивать, обобщать, предвидеть результаты своей деятельности.</w:t>
      </w:r>
      <w:proofErr w:type="gramEnd"/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Деятельность школьников организована в форме: практических и </w:t>
      </w:r>
      <w:proofErr w:type="gramStart"/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дидактические</w:t>
      </w:r>
      <w:proofErr w:type="gramEnd"/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игр и заданий, игровых упражнений, инсценировок, турниров, соревнований, показательных выступлений.</w:t>
      </w:r>
    </w:p>
    <w:p w:rsidR="00753AF9" w:rsidRPr="001A6133" w:rsidRDefault="00753AF9" w:rsidP="001A61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53AF9" w:rsidRPr="00753AF9" w:rsidRDefault="00753AF9" w:rsidP="001A61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программы</w:t>
      </w:r>
    </w:p>
    <w:p w:rsidR="00753AF9" w:rsidRPr="00753AF9" w:rsidRDefault="00753AF9" w:rsidP="001A613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Инструктаж по технике безопасности, знакомимся с правилами поведения на занятиях. Практическое занятие. Разновидности шашек. Правила игр. Шашечная азбука.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Сила центральных шашек перед </w:t>
      </w:r>
      <w:proofErr w:type="gramStart"/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бортовыми</w:t>
      </w:r>
      <w:proofErr w:type="gramEnd"/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Слабость изолированных  шашек. Отсталые  шашки. Ударные колонны. Правило «золотой шашки». Жертва шашки. Комбинационные эпизоды игры, Контрудары.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Определение комбинации. Простейшие элементы комбинации: устранение «мешающих» шашек и «доставка» недостающих, подрыв </w:t>
      </w:r>
      <w:proofErr w:type="spellStart"/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дамочных</w:t>
      </w:r>
      <w:proofErr w:type="spellEnd"/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слабых полей. Значение центральных полей игры. Сила и слабость центра.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Сила дамки, значение связок, разменов, понятие об оппозиции, темпах, маневренных возможностях.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Стратегия и тактика. Понятие о комбинации (одно — и </w:t>
      </w:r>
      <w:proofErr w:type="spellStart"/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двухходовки</w:t>
      </w:r>
      <w:proofErr w:type="spellEnd"/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) и позиционные приемы (размен, оппозиция).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Дебюты и их значение. Порядок введения шашек в игру. Дебют «отыгрыш» Начальные ходы дебютных систем «кол», «</w:t>
      </w:r>
      <w:proofErr w:type="gramStart"/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тычок</w:t>
      </w:r>
      <w:proofErr w:type="gramEnd"/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».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Комбинационные ловушки</w:t>
      </w:r>
      <w:proofErr w:type="gramStart"/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,</w:t>
      </w:r>
      <w:proofErr w:type="gramEnd"/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ценность времени и пространства, игровое качество дамки по сравнению с простой шашкой.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Окончание игры. Нормальные окончания. Петля. Двойная петля. </w:t>
      </w:r>
      <w:proofErr w:type="spellStart"/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Дамочные</w:t>
      </w:r>
      <w:proofErr w:type="spellEnd"/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окончания (одна против одной, две против одной, три против одной). Четыре дамки против одной, три дамки против одной. Три дамки против одной, «треугольник».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Упражнения на усвоение правил игры, разбор и решение тематических примеров.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Игры с записью партий.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Значение общего плана игры в партии. Различные способы выигрыша шашек.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Разнообразие тактических приемов и умение ими пользоваться в процессе игры.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Простейшие комбинации и тренировка в их отыскании, расчет ходов в партии.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Разбор специальных тематических примеров. Решение упражнений.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Понятие об атаке и защите. Создание атаки, характер её ведения. Атакующие и защитные тактические средства.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Правило оппозиции – противостояние шашек.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Тематические игры с разбором сыгранных партий.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Систематичность спарринг – тренировок, разнообразие их тематики, подбор партнеров.</w:t>
      </w:r>
    </w:p>
    <w:p w:rsid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Разбор сыгранных партий, проверка выполнения заданий.</w:t>
      </w:r>
    </w:p>
    <w:p w:rsidR="001A6133" w:rsidRPr="00753AF9" w:rsidRDefault="001A6133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753AF9" w:rsidRPr="00753AF9" w:rsidRDefault="00753AF9" w:rsidP="001A61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программы</w:t>
      </w:r>
    </w:p>
    <w:p w:rsid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Развитие интеллектуальных способностей и творческого потенциала, социализации обучающихся посредством обучения игре в шашки.</w:t>
      </w:r>
    </w:p>
    <w:p w:rsidR="001A6133" w:rsidRPr="00753AF9" w:rsidRDefault="001A6133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753AF9" w:rsidRPr="00753AF9" w:rsidRDefault="00753AF9" w:rsidP="001A61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Результат программы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1A613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К концу учебного года дети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 научатся простейшим комбинационным идеям в середине игры в 1-2 хода, познакомить с кодексом новичка;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   познакомится с правилами шашечной игры, </w:t>
      </w:r>
      <w:proofErr w:type="gramStart"/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буквенно-цифровым</w:t>
      </w:r>
      <w:proofErr w:type="gramEnd"/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рядом;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 научится реализовывать материальный перевес в 1 шашку и более;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   научится простейшим дебютным схемам;</w:t>
      </w:r>
    </w:p>
    <w:p w:rsidR="00753AF9" w:rsidRP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-   научится реализовывать нормальные окончания: квадрат, 4 дамки против одной;</w:t>
      </w:r>
    </w:p>
    <w:p w:rsid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— познакомятся с основами композиционной игры.</w:t>
      </w:r>
    </w:p>
    <w:p w:rsidR="001A6133" w:rsidRPr="00753AF9" w:rsidRDefault="001A6133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753AF9" w:rsidRPr="00753AF9" w:rsidRDefault="00753AF9" w:rsidP="001A61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Особые условия проведения</w:t>
      </w:r>
    </w:p>
    <w:p w:rsidR="00753AF9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Интерес к игре в шашки</w:t>
      </w:r>
    </w:p>
    <w:p w:rsidR="001A6133" w:rsidRPr="00753AF9" w:rsidRDefault="001A6133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753AF9" w:rsidRPr="00753AF9" w:rsidRDefault="00753AF9" w:rsidP="001A613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Материально-техническая база</w:t>
      </w:r>
    </w:p>
    <w:p w:rsidR="00753AF9" w:rsidRPr="00753AF9" w:rsidRDefault="00753AF9" w:rsidP="001A613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Шашечные доски</w:t>
      </w:r>
    </w:p>
    <w:p w:rsidR="00753AF9" w:rsidRPr="00753AF9" w:rsidRDefault="00753AF9" w:rsidP="001A613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53AF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Наборы шашек</w:t>
      </w:r>
    </w:p>
    <w:p w:rsidR="00753AF9" w:rsidRPr="001A6133" w:rsidRDefault="00753AF9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AF9" w:rsidRPr="001A6133" w:rsidRDefault="00753AF9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1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НАСТОЛЬНЫЙ ТЕННИС </w:t>
      </w:r>
    </w:p>
    <w:p w:rsidR="00753AF9" w:rsidRPr="001A6133" w:rsidRDefault="00753AF9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AF9" w:rsidRPr="001A6133" w:rsidRDefault="00753AF9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AF9" w:rsidRPr="001A6133" w:rsidRDefault="00753AF9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Разнообразие технических и тактических действий игры в настольный теннис и игровая деятельность обладают уникальными свойствами для формирования жизненно важных навыков и умений, а также всестороннего развития физических и психических качеств.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Освоенные двигательные действия игры в настольный теннис и сопряжённые с ним физические упражнения являются эффективными средствами укрепления здоровья и могут использоваться человеком на протяжении всей его жизни в самостоятельных формах занятий физической культуры. Настольный теннис имеет не только оздоровительно-гигиеническое значение, но и агитационно-воспитательное.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Занятия настольным теннисом помогают формировать настойчивость, смелость, решительность, честность, уверенность в себе и чувство коллективизма. Эффективность воспитания зависит от того, насколько целеустремленно в педагогическом процессе осуществляется взаимосвязь физического и нравственного воспитания.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Новизна программы: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 xml:space="preserve">В ходе учебно-тренировочного занятия осуществляется работа сразу по нескольким видам подготовки. Занятие включает обязательно общую физическую подготовку, так же общую физическую подготовку. На занятие может быть осуществлена работа по технической, тактической и морально-волевой подготовке юных спортсменов. Разносторонняя физическая подготовка проводится на протяжении всего учебно-тренировочного процесса. Все упражнения делятся на </w:t>
      </w:r>
      <w:proofErr w:type="spellStart"/>
      <w:r w:rsidRPr="001A6133">
        <w:rPr>
          <w:color w:val="666666"/>
        </w:rPr>
        <w:t>общеразвивающие</w:t>
      </w:r>
      <w:proofErr w:type="spellEnd"/>
      <w:r w:rsidRPr="001A6133">
        <w:rPr>
          <w:color w:val="666666"/>
        </w:rPr>
        <w:t xml:space="preserve">, подготовительные, подводящие и основные. </w:t>
      </w:r>
      <w:proofErr w:type="spellStart"/>
      <w:r w:rsidRPr="001A6133">
        <w:rPr>
          <w:color w:val="666666"/>
        </w:rPr>
        <w:t>Общеразвивающие</w:t>
      </w:r>
      <w:proofErr w:type="spellEnd"/>
      <w:r w:rsidRPr="001A6133">
        <w:rPr>
          <w:color w:val="666666"/>
        </w:rPr>
        <w:t xml:space="preserve"> и подготовительные упражнения направлены преимущественно на развитие функциональных особенностей организма, а подводящие и основные – на формирование технических навыков и тактических умений.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753AF9" w:rsidRPr="001A6133" w:rsidRDefault="00753AF9" w:rsidP="001A6133">
      <w:pPr>
        <w:pStyle w:val="2"/>
        <w:shd w:val="clear" w:color="auto" w:fill="FFFFFF"/>
        <w:spacing w:before="0" w:beforeAutospacing="0" w:after="0" w:afterAutospacing="0"/>
        <w:rPr>
          <w:caps/>
          <w:color w:val="000000"/>
          <w:sz w:val="24"/>
          <w:szCs w:val="24"/>
        </w:rPr>
      </w:pPr>
      <w:r w:rsidRPr="001A6133">
        <w:rPr>
          <w:caps/>
          <w:color w:val="000000"/>
          <w:sz w:val="24"/>
          <w:szCs w:val="24"/>
        </w:rPr>
        <w:t>Содержание программы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В разделе «Основы знаний» представлен материал по исто</w:t>
      </w:r>
      <w:r w:rsidRPr="001A6133">
        <w:rPr>
          <w:color w:val="666666"/>
        </w:rPr>
        <w:softHyphen/>
        <w:t>рии развития баскетбола, правила соревнований</w:t>
      </w:r>
      <w:proofErr w:type="gramStart"/>
      <w:r w:rsidRPr="001A6133">
        <w:rPr>
          <w:color w:val="666666"/>
        </w:rPr>
        <w:t>.:</w:t>
      </w:r>
      <w:proofErr w:type="gramEnd"/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1.История возникновения баскетбола: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 xml:space="preserve">Проводятся теоретическое занятия о истории зарождения </w:t>
      </w:r>
      <w:proofErr w:type="spellStart"/>
      <w:r w:rsidRPr="001A6133">
        <w:rPr>
          <w:color w:val="666666"/>
        </w:rPr>
        <w:t>баскетбола</w:t>
      </w:r>
      <w:proofErr w:type="gramStart"/>
      <w:r w:rsidRPr="001A6133">
        <w:rPr>
          <w:color w:val="666666"/>
        </w:rPr>
        <w:t>,г</w:t>
      </w:r>
      <w:proofErr w:type="gramEnd"/>
      <w:r w:rsidRPr="001A6133">
        <w:rPr>
          <w:color w:val="666666"/>
        </w:rPr>
        <w:t>де</w:t>
      </w:r>
      <w:proofErr w:type="spellEnd"/>
      <w:r w:rsidRPr="001A6133">
        <w:rPr>
          <w:color w:val="666666"/>
        </w:rPr>
        <w:t>, когда и как появился баскетбол.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2. Развития баскетбола: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Представлен материал о развитии баскетбола с периода зарождения и по сегодняшний день. Изменения основных правил игры, размеры площадки, формулировка нарушений правил, и т д.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3. Изучение судейских жестов: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Изучается презентация, видео файл, где каждый жест судей сопровождается пояснениями, тех или иных действий судейских решений. Данные знание обучающиеся применяют в судействе соревнований.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4.Подведение итогов года: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Основные ошибки. Анализ проведенных игр, разбор ошибок в процессе тренировок.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В разделе «Общая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1.Развитие двигательных качеств: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 xml:space="preserve">Фал трек. Бег в рваном темпе продолжительностью 20мин, </w:t>
      </w:r>
      <w:proofErr w:type="spellStart"/>
      <w:r w:rsidRPr="001A6133">
        <w:rPr>
          <w:color w:val="666666"/>
        </w:rPr>
        <w:t>Пробегание</w:t>
      </w:r>
      <w:proofErr w:type="spellEnd"/>
      <w:r w:rsidRPr="001A6133">
        <w:rPr>
          <w:color w:val="666666"/>
        </w:rPr>
        <w:t xml:space="preserve"> отрезков 40, 60, 100, 200, 1000 метров. Кросс 2000-3000 метров, Спринтерский комплекс с элементами прыжковых упражнений, Стартовые рывки с места. Повторные рывки на максимальной скорости на отрезках до 20 м. ускорения из различных исходных положений, бег со сменой направления по зрительному сигналу. Ускорения из различных исходных положений, челночный бег 3*10 метров.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2.Упражнения для развития физических способностей силовых, скоростных, скоростно-силовых: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lastRenderedPageBreak/>
        <w:t xml:space="preserve">Силовые, скоростно-силовые упражнения в движении и на месте, ОРУ без предметов и с предметами, элементы растяжки после нагрузки, </w:t>
      </w:r>
      <w:proofErr w:type="spellStart"/>
      <w:r w:rsidRPr="001A6133">
        <w:rPr>
          <w:color w:val="666666"/>
        </w:rPr>
        <w:t>многоскоки</w:t>
      </w:r>
      <w:proofErr w:type="spellEnd"/>
      <w:r w:rsidRPr="001A6133">
        <w:rPr>
          <w:color w:val="666666"/>
        </w:rPr>
        <w:t>, прыжки. ОРУ без предметов. ОРУ со скакалками и резиновыми эспандерами.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3. Опорные и простые прыжки: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Опорные и простые прыжки. Серийные прыжки с доставанием подвешенных предметов, прыжки в глубину с последующим выпрыгиванием вверх.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В разделе «Техника и тактика игры» представлен материал, способствующий обучению техническим и тактическим прие</w:t>
      </w:r>
      <w:r w:rsidRPr="001A6133">
        <w:rPr>
          <w:color w:val="666666"/>
        </w:rPr>
        <w:softHyphen/>
        <w:t>мам игры: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1.Теоретическая подготовка: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Стойка игрока. Перемещение в стойке боком, лицом. Ведение мяча правой и левой рукой на месте. Ловля и передача мяча в парах на месте. Бросок мяча одной рукой от плеча с места.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Остановка двумя шагами и прыжком. Введение мяча с разной высотой отскока. Передача мяча одной рукой от плеча, двумя руками от груди, с отскоком от пола в парах на месте. Бросок мяча после ведения два шага.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Ведение с пассивным сопротивлением. Передача мяча со сменой ме</w:t>
      </w:r>
      <w:proofErr w:type="gramStart"/>
      <w:r w:rsidRPr="001A6133">
        <w:rPr>
          <w:color w:val="666666"/>
        </w:rPr>
        <w:t>ст в дв</w:t>
      </w:r>
      <w:proofErr w:type="gramEnd"/>
      <w:r w:rsidRPr="001A6133">
        <w:rPr>
          <w:color w:val="666666"/>
        </w:rPr>
        <w:t>ижении с сопротивлением. Бросок одной рукой от плеча в движении.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Бросок одной рукой от плеча со средней дистанции. Штрафной бросок. Вырывание и выбивание мяча. Сочетание приемов: ведение-бросок.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Ловля и передачи мяча в парах, тройках на месте и в движении. Ловля высоко летящих мячей.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2.Тактическая подготовка: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 xml:space="preserve">Командные защитные действия. Персональная опека игрока. Взаимодействие двух игроков в защите и нападении через заслон. Позиционная игра против зонной защиты. Взаимодействие игроков в </w:t>
      </w:r>
      <w:proofErr w:type="spellStart"/>
      <w:r w:rsidRPr="001A6133">
        <w:rPr>
          <w:color w:val="666666"/>
        </w:rPr>
        <w:t>нападении</w:t>
      </w:r>
      <w:proofErr w:type="gramStart"/>
      <w:r w:rsidRPr="001A6133">
        <w:rPr>
          <w:color w:val="666666"/>
        </w:rPr>
        <w:t>,п</w:t>
      </w:r>
      <w:proofErr w:type="gramEnd"/>
      <w:r w:rsidRPr="001A6133">
        <w:rPr>
          <w:color w:val="666666"/>
        </w:rPr>
        <w:t>ротив</w:t>
      </w:r>
      <w:proofErr w:type="spellEnd"/>
      <w:r w:rsidRPr="001A6133">
        <w:rPr>
          <w:color w:val="666666"/>
        </w:rPr>
        <w:t xml:space="preserve"> зонной защиты. Личная защита. Подстраховка. Заслон. Защитные действия (1:1)., (1:2). Защитные действия против игрока с мячом и без мяча. Борьба за отскок от щита. Зонная защита 3:2, 2:3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Тактика свободного нападения. Позиционное нападение в игровых взаимодействиях 2:2, 3:3,4:4,5:5. Позиционное нападение (5:0) без смены мест, со сменой мест. Нападение быстрым прорывом (1:0),(2:1),(3:2). Взаимодействие двух игроков "Отдай мяч и выйди«.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В разделе «Соревнования» учащиеся должны знать правила игры и принимать участие в соревнованиях: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1.Матчевые встречи: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Организация и проведение соревнований. Разбор проведенных игр. Разбор ошибок.</w:t>
      </w:r>
    </w:p>
    <w:p w:rsidR="00753AF9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Совершенствование тактических и технических приемов в соревнованиях.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753AF9" w:rsidRPr="001A6133" w:rsidRDefault="00753AF9" w:rsidP="001A6133">
      <w:pPr>
        <w:pStyle w:val="2"/>
        <w:shd w:val="clear" w:color="auto" w:fill="FFFFFF"/>
        <w:spacing w:before="0" w:beforeAutospacing="0" w:after="0" w:afterAutospacing="0"/>
        <w:rPr>
          <w:caps/>
          <w:color w:val="000000"/>
          <w:sz w:val="24"/>
          <w:szCs w:val="24"/>
        </w:rPr>
      </w:pPr>
      <w:r w:rsidRPr="001A6133">
        <w:rPr>
          <w:caps/>
          <w:color w:val="000000"/>
          <w:sz w:val="24"/>
          <w:szCs w:val="24"/>
        </w:rPr>
        <w:t>Цели программы</w:t>
      </w:r>
    </w:p>
    <w:p w:rsidR="00753AF9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Углублённое изучение настольного тенниса. Создание условий для планирования, организации, управления образовательной деятельностью по настольному теннису и достижения планируемых результатов.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753AF9" w:rsidRPr="001A6133" w:rsidRDefault="00753AF9" w:rsidP="001A6133">
      <w:pPr>
        <w:pStyle w:val="2"/>
        <w:shd w:val="clear" w:color="auto" w:fill="FFFFFF"/>
        <w:spacing w:before="0" w:beforeAutospacing="0" w:after="0" w:afterAutospacing="0"/>
        <w:rPr>
          <w:caps/>
          <w:color w:val="000000"/>
          <w:sz w:val="24"/>
          <w:szCs w:val="24"/>
        </w:rPr>
      </w:pPr>
      <w:r w:rsidRPr="001A6133">
        <w:rPr>
          <w:caps/>
          <w:color w:val="000000"/>
          <w:sz w:val="24"/>
          <w:szCs w:val="24"/>
        </w:rPr>
        <w:t>Результат программы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В результате реализации программы обучающиеся будут уметь: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 -использовать в жизни  знания о спортивной  игре – настольный теннис  и его роли в укреплении здоровья;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-  преодолевать трудности, выполнять учебные задания по технической и физической подготовке в полном объеме;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- вести наблюдение за показателями своего физического развития;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- формировать 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-  использовать полученные знания для успешного выступления на соревнованиях;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- вести спортивный образ (стиль) жизни, предусматривающий активные занятия спортом и физическими упражнениями.</w:t>
      </w:r>
    </w:p>
    <w:p w:rsidR="001A6133" w:rsidRPr="001A6133" w:rsidRDefault="00753AF9" w:rsidP="001A6133">
      <w:pPr>
        <w:pStyle w:val="2"/>
        <w:shd w:val="clear" w:color="auto" w:fill="FFFFFF"/>
        <w:spacing w:before="0" w:beforeAutospacing="0" w:after="0" w:afterAutospacing="0"/>
        <w:rPr>
          <w:caps/>
          <w:color w:val="000000"/>
          <w:sz w:val="24"/>
          <w:szCs w:val="24"/>
        </w:rPr>
      </w:pPr>
      <w:r w:rsidRPr="001A6133">
        <w:rPr>
          <w:caps/>
          <w:color w:val="000000"/>
          <w:sz w:val="24"/>
          <w:szCs w:val="24"/>
        </w:rPr>
        <w:lastRenderedPageBreak/>
        <w:t>Особые условия проведения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Зачисляются уча</w:t>
      </w:r>
      <w:r w:rsidRPr="001A6133">
        <w:rPr>
          <w:color w:val="666666"/>
        </w:rPr>
        <w:softHyphen/>
        <w:t>щиеся, не имеющие противопоказаний по здоровью. </w:t>
      </w:r>
    </w:p>
    <w:p w:rsidR="00753AF9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Навыки – начальная физическая подготовка, выносливость, способность работать в команде (</w:t>
      </w:r>
      <w:proofErr w:type="spellStart"/>
      <w:r w:rsidRPr="001A6133">
        <w:rPr>
          <w:color w:val="666666"/>
        </w:rPr>
        <w:t>коммуникативность</w:t>
      </w:r>
      <w:proofErr w:type="spellEnd"/>
      <w:r w:rsidRPr="001A6133">
        <w:rPr>
          <w:color w:val="666666"/>
        </w:rPr>
        <w:t>), волевые качества, характер.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753AF9" w:rsidRPr="001A6133" w:rsidRDefault="00753AF9" w:rsidP="001A6133">
      <w:pPr>
        <w:pStyle w:val="2"/>
        <w:shd w:val="clear" w:color="auto" w:fill="FFFFFF"/>
        <w:spacing w:before="0" w:beforeAutospacing="0" w:after="0" w:afterAutospacing="0"/>
        <w:rPr>
          <w:caps/>
          <w:color w:val="000000"/>
          <w:sz w:val="24"/>
          <w:szCs w:val="24"/>
        </w:rPr>
      </w:pPr>
      <w:r w:rsidRPr="001A6133">
        <w:rPr>
          <w:caps/>
          <w:color w:val="000000"/>
          <w:sz w:val="24"/>
          <w:szCs w:val="24"/>
        </w:rPr>
        <w:t>Материально-техническая база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Материально- техническое обеспечение</w:t>
      </w:r>
    </w:p>
    <w:p w:rsidR="00753AF9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Столы теннисные</w:t>
      </w:r>
      <w:r w:rsidRPr="001A6133">
        <w:rPr>
          <w:color w:val="666666"/>
        </w:rPr>
        <w:br/>
        <w:t>Ракетки теннисные</w:t>
      </w:r>
      <w:r w:rsidRPr="001A6133">
        <w:rPr>
          <w:color w:val="666666"/>
        </w:rPr>
        <w:br/>
        <w:t>Мячи теннисные</w:t>
      </w: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753AF9" w:rsidRPr="001A6133" w:rsidRDefault="00753AF9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AF9" w:rsidRDefault="00753AF9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133">
        <w:rPr>
          <w:rFonts w:ascii="Times New Roman" w:hAnsi="Times New Roman" w:cs="Times New Roman"/>
          <w:b/>
          <w:sz w:val="24"/>
          <w:szCs w:val="24"/>
        </w:rPr>
        <w:lastRenderedPageBreak/>
        <w:t>ВОЛЕЙБОЛ</w:t>
      </w:r>
    </w:p>
    <w:p w:rsidR="001A6133" w:rsidRPr="001A6133" w:rsidRDefault="001A6133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33" w:rsidRPr="001A6133" w:rsidRDefault="001A6133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Занятия волейболо</w:t>
      </w:r>
      <w:proofErr w:type="gramStart"/>
      <w:r w:rsidRPr="001A6133">
        <w:rPr>
          <w:color w:val="666666"/>
        </w:rPr>
        <w:t>м-</w:t>
      </w:r>
      <w:proofErr w:type="gramEnd"/>
      <w:r w:rsidRPr="001A6133">
        <w:rPr>
          <w:color w:val="666666"/>
        </w:rPr>
        <w:t xml:space="preserve"> весьма эффективное средство укрепления здоровья и физического развития, что очень актуально в наше время, когда дети мало двигаются и очень много сидят, в частности, за компьютером.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Регулярные занятия волейболом способствует развитию у обучающихся многих весьма ценных качеств и навыков, необходимых им в дальнейшей жизни.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Игра учит думать и принимать решение за доли секунды – ведь летящий тебе мяч можно сыграть по-разному. К принятию правильного решения ребенок придет путем многих проб и ошибок, а этот опыт пригодится в жизни.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Все движения в волейболе и пионерболе носят естественный характер, базирующийся на беге, прыжках, метаниях, что способствует развитию силы, ловкости, выносливости, гибкости.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 xml:space="preserve">Игра вызывает качественные изменения в двигательном аппарате. Прыжковые игровые действия укрепляют костную систему, суставы становятся </w:t>
      </w:r>
      <w:proofErr w:type="gramStart"/>
      <w:r w:rsidRPr="001A6133">
        <w:rPr>
          <w:color w:val="666666"/>
        </w:rPr>
        <w:t>более подвижными</w:t>
      </w:r>
      <w:proofErr w:type="gramEnd"/>
      <w:r w:rsidRPr="001A6133">
        <w:rPr>
          <w:color w:val="666666"/>
        </w:rPr>
        <w:t>, повышается сила и эластичность мышц.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Игровая деятельность способствует совершенствованию всех функций организма. Постоянные упражнения с мячом способствуют улучшению периферического зрения, точности и ориентировки в пространстве. Подвижные игры развивают реакцию на зрительные и слуховые сигналы.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 xml:space="preserve">Необходимость многократного выполнения приемов, доведение их до автоматизма требует от обучающегося проявления выносливости, т.е. умения противостоять утомлению. В связи с этим </w:t>
      </w:r>
      <w:proofErr w:type="gramStart"/>
      <w:r w:rsidRPr="001A6133">
        <w:rPr>
          <w:color w:val="666666"/>
        </w:rPr>
        <w:t>важное значение</w:t>
      </w:r>
      <w:proofErr w:type="gramEnd"/>
      <w:r w:rsidRPr="001A6133">
        <w:rPr>
          <w:color w:val="666666"/>
        </w:rPr>
        <w:t xml:space="preserve"> имеет воспитание волевых качеств, умение заставлять себя продолжать работу с заданной интенсивностью, несмотря на трудности.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Благодаря своей эмоциональности, волейбол представляет собой средство не только физического развития, но и активного отдыха детей.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Программа составлена с использованием специальной литературы по обучению волейболу. В программе задействованы методики обучения игре в волейбол, которые на данный момент являются наиболее современными и используются при подготовке волейболистов. Программа позволяет варьировать нагрузку ребёнка, в зависимости от его физических возможностей, не теряя результат обучения.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Занятия проводятся 3 раза в неделю по 1  часу. Основными формами проведения занятий являются: учебно-тренировочные упражнения, соревнования, беседы по правилам и судейству соревнований.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proofErr w:type="gramStart"/>
      <w:r w:rsidRPr="001A6133">
        <w:rPr>
          <w:color w:val="666666"/>
        </w:rPr>
        <w:t>Обучение по программе</w:t>
      </w:r>
      <w:proofErr w:type="gramEnd"/>
      <w:r w:rsidRPr="001A6133">
        <w:rPr>
          <w:color w:val="666666"/>
        </w:rPr>
        <w:t xml:space="preserve"> рассчитано на три года. Первый год обучения – начальная подготовка; второй год обучения – углубленное обучение технике игры; третий год обучения – совершенствование технической и углубленное обучение тактической подготовке, психологическая подготовка.</w:t>
      </w:r>
    </w:p>
    <w:p w:rsidR="001A6133" w:rsidRPr="001A6133" w:rsidRDefault="001A6133" w:rsidP="001A6133">
      <w:pPr>
        <w:pStyle w:val="2"/>
        <w:shd w:val="clear" w:color="auto" w:fill="FFFFFF"/>
        <w:spacing w:before="0" w:beforeAutospacing="0" w:after="0" w:afterAutospacing="0"/>
        <w:rPr>
          <w:caps/>
          <w:color w:val="000000"/>
          <w:sz w:val="24"/>
          <w:szCs w:val="24"/>
        </w:rPr>
      </w:pPr>
    </w:p>
    <w:p w:rsidR="00753AF9" w:rsidRPr="001A6133" w:rsidRDefault="00753AF9" w:rsidP="001A6133">
      <w:pPr>
        <w:pStyle w:val="2"/>
        <w:shd w:val="clear" w:color="auto" w:fill="FFFFFF"/>
        <w:spacing w:before="0" w:beforeAutospacing="0" w:after="0" w:afterAutospacing="0"/>
        <w:rPr>
          <w:caps/>
          <w:color w:val="000000"/>
          <w:sz w:val="24"/>
          <w:szCs w:val="24"/>
        </w:rPr>
      </w:pPr>
      <w:r w:rsidRPr="001A6133">
        <w:rPr>
          <w:caps/>
          <w:color w:val="000000"/>
          <w:sz w:val="24"/>
          <w:szCs w:val="24"/>
        </w:rPr>
        <w:t>Содержание программы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Первый год обучения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1. Теория: История возникновения волейбола. Развитие волейбола. Правила игры в волейбол. Жесты судей.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2. Техническая подготовка: Овладение техникой передвижений и стоек. Овладение техникой приема и передачи мяча сверху двумя руками. Овладение техникой подачи. Нападающие удары.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3. Тактическая подготовка: Индивидуальные действия игрока. Групповые действия игроков. Командные действия. Тактика защиты.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4. Общефизическая подготовка: Упражнения для развития физических способностей: силовых, скоростных, скоростно-силовых, координационных, выносливости. Гимнастические упражнения. Легкоатлетические упражнения. Подвижные игры.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5. Соревнования. Принять участие в одних соревнованиях. Контрольные игры и соревнования. Организация и проведение соревнований. Разбор проведенных игр. Устранение ошибок.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lastRenderedPageBreak/>
        <w:t>Второй год обучения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1. Теория: Понятие об обучении и тренировке в волейболе. Классификация упражнений, применяемых в учебно-тренировочном процессе по волейболу. Роль соревнований в спортивной подготовке юных волейболистов. Виды соревнований. Понятий о методике судейства.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2. Техническая подготовка: Перемещения и стойки. Подача мяча. Нападающие удары. Техника защиты (действия без мяча). Действия с мячом. Блокирование. Тактика нападения (индивидуальные действия).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3. Тактическая подготовка: Тактика нападения: групповые действия в нападении командные действия в нападении. Тактика защиты: индивидуальные действия, групповые действия, командные действия, система игры.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4. Общефизическая подготовка: Гимнастические упражнения. Легкоатлетические упражнения. Подвижные игры.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Специальная физическая подготовка. Упражнения для привития навыков быстроты ответных действий. Упражнения для развития прыгучести. Упражнения с отягощением. Бег с остановками и изменением направления. Многократные броски набивного мяча. Прыжки на одной и на обеих ногах. Упражнения для развития качеств необходимых при выполнении нападающих ударов. Упражнения для развития качеств, необходимых при блокировании.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5. Соревнования: Принять участие в одних соревнованиях. Контрольные игры и соревнования. Организация и проведение соревнований. Разбор проведенных игр. Устранение ошибок.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Третий год обучения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1. Теория: Правила волейбола. Положение о соревнованиях. Способы проведения соревнований: круговой, с выбыванием, смешанный. Подготовка мест для соревнований. Обязанности судей. Обучение и тренировка как едины процесс формирования и совершенствования двигательных навыков, физических и волевых качеств. Важность соблюдения режима для достижения высоких результатов.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2. Техническая подготовка: Техника нападения (действия без мяча, с мячом). Перемещения и стойки. Нападающие удары. Техника защиты (действия с мячом, без мяча). Блокирование.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 xml:space="preserve">3. Тактическая подготовка: Тактика </w:t>
      </w:r>
      <w:proofErr w:type="gramStart"/>
      <w:r w:rsidRPr="001A6133">
        <w:rPr>
          <w:color w:val="666666"/>
        </w:rPr>
        <w:t>нападении</w:t>
      </w:r>
      <w:proofErr w:type="gramEnd"/>
      <w:r w:rsidRPr="001A6133">
        <w:rPr>
          <w:color w:val="666666"/>
        </w:rPr>
        <w:t xml:space="preserve"> (индивидуальные действия, групповые действия, командные действия). Командные действия. Тактика защиты (индивидуальные действия, групповые действия, командные действия).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4. Общефизическая подготовка: Гимнастические упражнения. Упражнения для мышц туловища и шеи. Упражнения для мышц ног, таза. Легкоатлетические упражнения. Подвижные игры.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Специальная физическая подготовка. Подвижные игры. Упражнения для развития прыгучести. Упражнения с отягощением. Упражнения для развития качеств, необходимых при выполнении подач. Упражнения для развития качеств, необходимых при выполнении нападающих ударов. Упражнения для развития качеств, необходимых при блокировании.</w:t>
      </w:r>
    </w:p>
    <w:p w:rsidR="00753AF9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5. Соревнования: Принять участие в соревнованиях. Контрольные игры и соревнования. Организация и проведение соревнований. Разбор проведенных игр. Устранение ошибок. Технический план игры команды и задания отдельным игрокам. Характеристика команды противника. Общая оценка игры и действий отдельных игроков.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753AF9" w:rsidRPr="001A6133" w:rsidRDefault="00753AF9" w:rsidP="001A6133">
      <w:pPr>
        <w:pStyle w:val="2"/>
        <w:shd w:val="clear" w:color="auto" w:fill="FFFFFF"/>
        <w:spacing w:before="0" w:beforeAutospacing="0" w:after="0" w:afterAutospacing="0"/>
        <w:rPr>
          <w:caps/>
          <w:color w:val="000000"/>
          <w:sz w:val="24"/>
          <w:szCs w:val="24"/>
        </w:rPr>
      </w:pPr>
      <w:r w:rsidRPr="001A6133">
        <w:rPr>
          <w:caps/>
          <w:color w:val="000000"/>
          <w:sz w:val="24"/>
          <w:szCs w:val="24"/>
        </w:rPr>
        <w:t>Цели программы</w:t>
      </w:r>
    </w:p>
    <w:p w:rsidR="00753AF9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Углубленное изучение спортивной игры волейбол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753AF9" w:rsidRPr="001A6133" w:rsidRDefault="00753AF9" w:rsidP="001A6133">
      <w:pPr>
        <w:pStyle w:val="2"/>
        <w:shd w:val="clear" w:color="auto" w:fill="FFFFFF"/>
        <w:spacing w:before="0" w:beforeAutospacing="0" w:after="0" w:afterAutospacing="0"/>
        <w:rPr>
          <w:caps/>
          <w:color w:val="000000"/>
          <w:sz w:val="24"/>
          <w:szCs w:val="24"/>
        </w:rPr>
      </w:pPr>
      <w:r w:rsidRPr="001A6133">
        <w:rPr>
          <w:caps/>
          <w:color w:val="000000"/>
          <w:sz w:val="24"/>
          <w:szCs w:val="24"/>
        </w:rPr>
        <w:t>Результат программы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Первый год обучения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 Предметные результаты: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знать: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расстановку игроков на поле;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правила перехода игроков по номерам;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правила игры в мини-волейбол;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lastRenderedPageBreak/>
        <w:t>▪ правильность счёта по партиям;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уметь: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выполнять перемещения и стойки;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выполнять приём и передачу мяча сверху двумя руками;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выполнять приём и передачу мяча снизу над собой и на сетку мяча;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выполнять нижнюю подачу с 5-6 метров;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выполнять падения.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Личностные результаты: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дисциплинированность, трудолюбие, упорство в достижении поставленных целей;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умение управлять своими эмоциями в различных ситуациях.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proofErr w:type="spellStart"/>
      <w:r w:rsidRPr="001A6133">
        <w:rPr>
          <w:color w:val="666666"/>
        </w:rPr>
        <w:t>Метапредметные</w:t>
      </w:r>
      <w:proofErr w:type="spellEnd"/>
      <w:r w:rsidRPr="001A6133">
        <w:rPr>
          <w:color w:val="666666"/>
        </w:rPr>
        <w:t xml:space="preserve"> результаты: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совместно договариваться о правилах общения и поведения в игре и следовать им.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Второй год обучения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 Предметные результаты: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знать: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расстановку игроков на поле при приёме и подаче соперника;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классификацию упражнений, применяемых в учебно-тренировочном процессе;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ведение счёта по протоколу;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уметь: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выполнять перемещения и стойки;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выполнять приём мяча сверху двумя руками, снизу двумя руками с подачи в зонах 6,1,5 и первая передача в зоны 3,2;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выполнять передачи мяча снизу над собой в круге;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выполнять нижнюю прямую, боковую подачу на точность;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выполнять нападающий удар из зоны 4 с передачи партнёра из зоны 3;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выполнять обманные действия "скидки".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Личностные результаты: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дисциплинированность, трудолюбие, упорство в достижении поставленных целей;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умение управлять своими эмоциями в различных ситуациях.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proofErr w:type="spellStart"/>
      <w:r w:rsidRPr="001A6133">
        <w:rPr>
          <w:color w:val="666666"/>
        </w:rPr>
        <w:t>Метапредметные</w:t>
      </w:r>
      <w:proofErr w:type="spellEnd"/>
      <w:r w:rsidRPr="001A6133">
        <w:rPr>
          <w:color w:val="666666"/>
        </w:rPr>
        <w:t xml:space="preserve"> результаты: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умение выполнять различные роли в группе (лидера, исполнителя, критика).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Третий год обучения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 Предметные результаты: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знать: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правила перехода средней линии;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положение о соревнованиях;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способы проведения соревнований: круговой, с выбыванием, смешанный;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обязанности судей;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уметь: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выполнять передачи мяча сверху двумя руками из глубины площадки для нападающего удара;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выполнять передачи мяча сверху двумя руками у сетки, стоя спиной по направлению;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выполнять передачу сверху двумя руками в прыжке;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выполнять верхнюю прямую подачу;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выполнять нападающий удар из зон 4, 3, 2 с высоких и средних передач;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выполнять одиночное блокирование прямого нападающего удара по ходу в зонах 4, 3, 2.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Личностные результаты: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lastRenderedPageBreak/>
        <w:t>▪ дисциплинированность, трудолюбие, упорство в достижении поставленных целей;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умение управлять своими эмоциями в различных ситуациях.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proofErr w:type="spellStart"/>
      <w:r w:rsidRPr="001A6133">
        <w:rPr>
          <w:color w:val="666666"/>
        </w:rPr>
        <w:t>Метапредметные</w:t>
      </w:r>
      <w:proofErr w:type="spellEnd"/>
      <w:r w:rsidRPr="001A6133">
        <w:rPr>
          <w:color w:val="666666"/>
        </w:rPr>
        <w:t xml:space="preserve"> результаты:</w:t>
      </w:r>
    </w:p>
    <w:p w:rsidR="00753AF9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▪ Умение объективно оценивать результаты собственного труда, находить возможности и способы их улучшения.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753AF9" w:rsidRPr="001A6133" w:rsidRDefault="00753AF9" w:rsidP="001A6133">
      <w:pPr>
        <w:pStyle w:val="2"/>
        <w:shd w:val="clear" w:color="auto" w:fill="FFFFFF"/>
        <w:spacing w:before="0" w:beforeAutospacing="0" w:after="0" w:afterAutospacing="0"/>
        <w:rPr>
          <w:caps/>
          <w:color w:val="000000"/>
          <w:sz w:val="24"/>
          <w:szCs w:val="24"/>
        </w:rPr>
      </w:pPr>
      <w:r w:rsidRPr="001A6133">
        <w:rPr>
          <w:caps/>
          <w:color w:val="000000"/>
          <w:sz w:val="24"/>
          <w:szCs w:val="24"/>
        </w:rPr>
        <w:t>Особые условия проведения</w:t>
      </w:r>
    </w:p>
    <w:p w:rsidR="00753AF9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Любой ученик, не имеющий медицинских противопоказаний для занятий волейболом, имеет право быть зачисленным в состав учебной группы. Набор в группу проводится независимо от уровня подготовки и пола учащихся.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753AF9" w:rsidRPr="001A6133" w:rsidRDefault="00753AF9" w:rsidP="001A6133">
      <w:pPr>
        <w:pStyle w:val="2"/>
        <w:shd w:val="clear" w:color="auto" w:fill="FFFFFF"/>
        <w:spacing w:before="0" w:beforeAutospacing="0" w:after="0" w:afterAutospacing="0"/>
        <w:rPr>
          <w:caps/>
          <w:color w:val="000000"/>
          <w:sz w:val="24"/>
          <w:szCs w:val="24"/>
        </w:rPr>
      </w:pPr>
      <w:r w:rsidRPr="001A6133">
        <w:rPr>
          <w:caps/>
          <w:color w:val="000000"/>
          <w:sz w:val="24"/>
          <w:szCs w:val="24"/>
        </w:rPr>
        <w:t>Материально-техническая база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Учебно-практическое оборудование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 1. Сетка волейбольная с антеннами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2. Стойки волейбольные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3. Гимнастические стенки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4. Гимнастические скамейки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5. Гимнастические маты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6. Скакалки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7. Мячи набивные (масса 1 кг</w:t>
      </w:r>
      <w:proofErr w:type="gramStart"/>
      <w:r w:rsidRPr="001A6133">
        <w:rPr>
          <w:color w:val="666666"/>
        </w:rPr>
        <w:t xml:space="preserve">., </w:t>
      </w:r>
      <w:proofErr w:type="gramEnd"/>
      <w:r w:rsidRPr="001A6133">
        <w:rPr>
          <w:color w:val="666666"/>
        </w:rPr>
        <w:t>2 кг.)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8. Гантели различной массы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9. Резиновые амортизаторы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10. Мячи волейбольные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11. Мячи баскетбольные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12. Мячи волейбольные подвесные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13. Мячи малые теннисные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14. Мост гимнастический подкидной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15. Обручи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16. Прыжковые тумбы </w:t>
      </w:r>
    </w:p>
    <w:p w:rsidR="00753AF9" w:rsidRPr="001A6133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17. Насос ручной</w:t>
      </w:r>
    </w:p>
    <w:p w:rsidR="00753AF9" w:rsidRDefault="00753AF9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 </w:t>
      </w: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753AF9" w:rsidRPr="001A6133" w:rsidRDefault="00753AF9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AF9" w:rsidRPr="001A6133" w:rsidRDefault="00753AF9" w:rsidP="001A6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133">
        <w:rPr>
          <w:rFonts w:ascii="Times New Roman" w:hAnsi="Times New Roman" w:cs="Times New Roman"/>
          <w:b/>
          <w:sz w:val="24"/>
          <w:szCs w:val="24"/>
        </w:rPr>
        <w:lastRenderedPageBreak/>
        <w:t>БАСКЕТБОЛ</w:t>
      </w:r>
    </w:p>
    <w:p w:rsidR="00753AF9" w:rsidRPr="001A6133" w:rsidRDefault="00753AF9" w:rsidP="001A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133" w:rsidRPr="001A6133" w:rsidRDefault="001A6133" w:rsidP="001A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Разнообразие технических и тактических действий игры в баскетбол и игровая деятельность обладают уникальными свойствами для формирования жизненно важных навыков и умений, а также всестороннего развития физических и психических качеств.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Освоенные двигательные действия игры в баскетбол и сопряжённые с ним физические упражнения являются эффективными средствами укрепления здоровья и могут использоваться человеком на протяжении всей его жизни в самостоятельных формах занятий физической культуры. Баскетбол имеет не только оздоровительно-гигиеническое значение, но и агитационно-воспитательное.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Занятия баскетболом помогают формировать настойчивость, смелость, решительность, честность, уверенность в себе и чувство коллективизма. Эффективность воспитания зависит от того, насколько целеустремленно в педагогическом процессе осуществляется взаимосвязь физического и нравственного воспитания.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Новизна программы: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 xml:space="preserve">В ходе учебно-тренировочного занятия осуществляется работа сразу по нескольким видам подготовки. Занятие включает обязательно общую физическую подготовку, так же общую физическую подготовку. На занятие может быть осуществлена работа по технической, тактической и морально-волевой подготовке юных спортсменов. Разносторонняя физическая подготовка проводится на протяжении всего учебно-тренировочного процесса. Все упражнения делятся на </w:t>
      </w:r>
      <w:proofErr w:type="spellStart"/>
      <w:r w:rsidRPr="001A6133">
        <w:rPr>
          <w:color w:val="666666"/>
        </w:rPr>
        <w:t>общеразвивающие</w:t>
      </w:r>
      <w:proofErr w:type="spellEnd"/>
      <w:r w:rsidRPr="001A6133">
        <w:rPr>
          <w:color w:val="666666"/>
        </w:rPr>
        <w:t xml:space="preserve">, подготовительные, подводящие и основные. </w:t>
      </w:r>
      <w:proofErr w:type="spellStart"/>
      <w:r w:rsidRPr="001A6133">
        <w:rPr>
          <w:color w:val="666666"/>
        </w:rPr>
        <w:t>Общеразвивающие</w:t>
      </w:r>
      <w:proofErr w:type="spellEnd"/>
      <w:r w:rsidRPr="001A6133">
        <w:rPr>
          <w:color w:val="666666"/>
        </w:rPr>
        <w:t xml:space="preserve"> и подготовительные упражнения направлены преимущественно на развитие функциональных особенностей организма, а подводящие и основные – на формирование технических навыков и тактических умений.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В процессе обучения техническим приемам используется сочетание метода целостного разучивания и разучивания по частям. Вначале технический прием изучают в целом, затем переходят к составным частям и заключение, снова возвращаются к выполнению действия в целом. В процессе совершенствования техники происходит формирование тактических умений.</w:t>
      </w:r>
    </w:p>
    <w:p w:rsidR="001A6133" w:rsidRPr="001A6133" w:rsidRDefault="001A6133" w:rsidP="001A6133">
      <w:pPr>
        <w:pStyle w:val="2"/>
        <w:shd w:val="clear" w:color="auto" w:fill="FFFFFF"/>
        <w:spacing w:before="0" w:beforeAutospacing="0" w:after="0" w:afterAutospacing="0"/>
        <w:rPr>
          <w:caps/>
          <w:color w:val="000000"/>
          <w:sz w:val="24"/>
          <w:szCs w:val="24"/>
        </w:rPr>
      </w:pPr>
    </w:p>
    <w:p w:rsidR="001A6133" w:rsidRPr="001A6133" w:rsidRDefault="001A6133" w:rsidP="001A6133">
      <w:pPr>
        <w:pStyle w:val="2"/>
        <w:shd w:val="clear" w:color="auto" w:fill="FFFFFF"/>
        <w:spacing w:before="0" w:beforeAutospacing="0" w:after="0" w:afterAutospacing="0"/>
        <w:rPr>
          <w:caps/>
          <w:color w:val="000000"/>
          <w:sz w:val="24"/>
          <w:szCs w:val="24"/>
        </w:rPr>
      </w:pPr>
      <w:r w:rsidRPr="001A6133">
        <w:rPr>
          <w:caps/>
          <w:color w:val="000000"/>
          <w:sz w:val="24"/>
          <w:szCs w:val="24"/>
        </w:rPr>
        <w:t>Содержание программы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В разделе «Основы знаний» представлен материал по исто</w:t>
      </w:r>
      <w:r w:rsidRPr="001A6133">
        <w:rPr>
          <w:color w:val="666666"/>
        </w:rPr>
        <w:softHyphen/>
        <w:t>рии развития баскетбола, правила соревнований</w:t>
      </w:r>
      <w:proofErr w:type="gramStart"/>
      <w:r w:rsidRPr="001A6133">
        <w:rPr>
          <w:color w:val="666666"/>
        </w:rPr>
        <w:t>.:</w:t>
      </w:r>
      <w:proofErr w:type="gramEnd"/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1.История возникновения баскетбола: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 xml:space="preserve">Проводятся теоретическое занятия о истории зарождения </w:t>
      </w:r>
      <w:proofErr w:type="spellStart"/>
      <w:r w:rsidRPr="001A6133">
        <w:rPr>
          <w:color w:val="666666"/>
        </w:rPr>
        <w:t>баскетбола</w:t>
      </w:r>
      <w:proofErr w:type="gramStart"/>
      <w:r w:rsidRPr="001A6133">
        <w:rPr>
          <w:color w:val="666666"/>
        </w:rPr>
        <w:t>,г</w:t>
      </w:r>
      <w:proofErr w:type="gramEnd"/>
      <w:r w:rsidRPr="001A6133">
        <w:rPr>
          <w:color w:val="666666"/>
        </w:rPr>
        <w:t>де</w:t>
      </w:r>
      <w:proofErr w:type="spellEnd"/>
      <w:r w:rsidRPr="001A6133">
        <w:rPr>
          <w:color w:val="666666"/>
        </w:rPr>
        <w:t>, когда и как появился баскетбол.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2. Развития баскетбола: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Представлен материал о развитии баскетбола с периода зарождения и по сегодняшний день. Изменения основных правил игры, размеры площадки, формулировка нарушений правил, и т д.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3. Изучение судейских жестов: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Изучается презентация, видео файл, где каждый жест судей сопровождается пояснениями, тех или иных действий судейских решений. Данные знание обучающиеся применяют в судействе соревнований.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4.Подведение итогов года: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Основные ошибки. Анализ проведенных игр, разбор ошибок в процессе тренировок.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В разделе «Общая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качества: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1.Развитие двигательных качеств: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 xml:space="preserve">Фал трек. Бег в рваном темпе продолжительностью 20мин, </w:t>
      </w:r>
      <w:proofErr w:type="spellStart"/>
      <w:r w:rsidRPr="001A6133">
        <w:rPr>
          <w:color w:val="666666"/>
        </w:rPr>
        <w:t>Пробегание</w:t>
      </w:r>
      <w:proofErr w:type="spellEnd"/>
      <w:r w:rsidRPr="001A6133">
        <w:rPr>
          <w:color w:val="666666"/>
        </w:rPr>
        <w:t xml:space="preserve"> отрезков 40, 60, 100, 200, 1000 метров. Кросс 2000-3000 метров, Спринтерский комплекс с элементами прыжковых упражнений, Стартовые рывки с места. Повторные рывки на максимальной скорости на отрезках до 20 м. ускорения из различных исходных положений, бег со сменой направления по зрительному сигналу. Ускорения из различных исходных положений, челночный бег 3*10 метров.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lastRenderedPageBreak/>
        <w:t>2.Упражнения для развития физических способностей силовых, скоростных, скоростно-силовых: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 xml:space="preserve">Силовые, скоростно-силовые упражнения в движении и на месте, ОРУ без предметов и с предметами, элементы растяжки после нагрузки, </w:t>
      </w:r>
      <w:proofErr w:type="spellStart"/>
      <w:r w:rsidRPr="001A6133">
        <w:rPr>
          <w:color w:val="666666"/>
        </w:rPr>
        <w:t>многоскоки</w:t>
      </w:r>
      <w:proofErr w:type="spellEnd"/>
      <w:r w:rsidRPr="001A6133">
        <w:rPr>
          <w:color w:val="666666"/>
        </w:rPr>
        <w:t>, прыжки. ОРУ без предметов. ОРУ со скакалками и резиновыми эспандерами.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3. Опорные и простые прыжки: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Опорные и простые прыжки. Серийные прыжки с доставанием подвешенных предметов, прыжки в глубину с последующим выпрыгиванием вверх.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В разделе «Техника и тактика игры» представлен материал, способствующий обучению техническим и тактическим прие</w:t>
      </w:r>
      <w:r w:rsidRPr="001A6133">
        <w:rPr>
          <w:color w:val="666666"/>
        </w:rPr>
        <w:softHyphen/>
        <w:t>мам игры: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1.Теоретическая подготовка: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Стойка игрока. Перемещение в стойке боком, лицом. Ведение мяча правой и левой рукой на месте. Ловля и передача мяча в парах на месте. Бросок мяча одной рукой от плеча с места.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Остановка двумя шагами и прыжком. Введение мяча с разной высотой отскока. Передача мяча одной рукой от плеча, двумя руками от груди, с отскоком от пола в парах на месте. Бросок мяча после ведения два шага.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Ведение с пассивным сопротивлением. Передача мяча со сменой ме</w:t>
      </w:r>
      <w:proofErr w:type="gramStart"/>
      <w:r w:rsidRPr="001A6133">
        <w:rPr>
          <w:color w:val="666666"/>
        </w:rPr>
        <w:t>ст в дв</w:t>
      </w:r>
      <w:proofErr w:type="gramEnd"/>
      <w:r w:rsidRPr="001A6133">
        <w:rPr>
          <w:color w:val="666666"/>
        </w:rPr>
        <w:t>ижении с сопротивлением. Бросок одной рукой от плеча в движении.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Бросок одной рукой от плеча со средней дистанции. Штрафной бросок. Вырывание и выбивание мяча. Сочетание приемов: ведение-бросок.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Ловля и передачи мяча в парах, тройках на месте и в движении. Ловля высоко летящих мячей.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2.Тактическая подготовка: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 xml:space="preserve">Командные защитные действия. Персональная опека игрока. Взаимодействие двух игроков в защите и нападении через заслон. Позиционная игра против зонной защиты. Взаимодействие игроков в </w:t>
      </w:r>
      <w:proofErr w:type="spellStart"/>
      <w:r w:rsidRPr="001A6133">
        <w:rPr>
          <w:color w:val="666666"/>
        </w:rPr>
        <w:t>нападении</w:t>
      </w:r>
      <w:proofErr w:type="gramStart"/>
      <w:r w:rsidRPr="001A6133">
        <w:rPr>
          <w:color w:val="666666"/>
        </w:rPr>
        <w:t>,п</w:t>
      </w:r>
      <w:proofErr w:type="gramEnd"/>
      <w:r w:rsidRPr="001A6133">
        <w:rPr>
          <w:color w:val="666666"/>
        </w:rPr>
        <w:t>ротив</w:t>
      </w:r>
      <w:proofErr w:type="spellEnd"/>
      <w:r w:rsidRPr="001A6133">
        <w:rPr>
          <w:color w:val="666666"/>
        </w:rPr>
        <w:t xml:space="preserve"> зонной защиты. Личная защита. Подстраховка. Заслон. Защитные действия (1:1)., (1:2). Защитные действия против игрока с мячом и без мяча. Борьба за отскок от щита. Зонная защита 3:2, 2:3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Тактика свободного нападения. Позиционное нападение в игровых взаимодействиях 2:2, 3:3,4:4,5:5. Позиционное нападение (5:0) без смены мест, со сменой мест. Нападение быстрым прорывом (1:0),(2:1),(3:2). Взаимодействие двух игроков "Отдай мяч и выйди«.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В разделе «Соревнования» учащиеся должны знать правила игры и принимать участие в соревнованиях: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1.Матчевые встречи: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Организация и проведение соревнований. Разбор проведенных игр. Разбор ошибок.</w:t>
      </w: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Совершенствование тактических и технических приемов в соревнованиях.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Pr="001A6133" w:rsidRDefault="001A6133" w:rsidP="001A6133">
      <w:pPr>
        <w:pStyle w:val="2"/>
        <w:shd w:val="clear" w:color="auto" w:fill="FFFFFF"/>
        <w:spacing w:before="0" w:beforeAutospacing="0" w:after="0" w:afterAutospacing="0"/>
        <w:rPr>
          <w:caps/>
          <w:color w:val="000000"/>
          <w:sz w:val="24"/>
          <w:szCs w:val="24"/>
        </w:rPr>
      </w:pPr>
      <w:r w:rsidRPr="001A6133">
        <w:rPr>
          <w:caps/>
          <w:color w:val="000000"/>
          <w:sz w:val="24"/>
          <w:szCs w:val="24"/>
        </w:rPr>
        <w:t>Цели программы</w:t>
      </w: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Углублённое изучение спортивной игры баскетбол. Создание условий для планирования, организации, управления образовательной деятельностью по баскетболу и достижения планируемых результатов.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Pr="001A6133" w:rsidRDefault="001A6133" w:rsidP="001A6133">
      <w:pPr>
        <w:pStyle w:val="2"/>
        <w:shd w:val="clear" w:color="auto" w:fill="FFFFFF"/>
        <w:spacing w:before="0" w:beforeAutospacing="0" w:after="0" w:afterAutospacing="0"/>
        <w:rPr>
          <w:caps/>
          <w:color w:val="000000"/>
          <w:sz w:val="24"/>
          <w:szCs w:val="24"/>
        </w:rPr>
      </w:pPr>
      <w:r w:rsidRPr="001A6133">
        <w:rPr>
          <w:caps/>
          <w:color w:val="000000"/>
          <w:sz w:val="24"/>
          <w:szCs w:val="24"/>
        </w:rPr>
        <w:t>Результат программы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В результате реализации программы обучающиеся будут уметь: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· точно передавать мяч, вести его, бросать в кольцо с места и в движении, стремительно атаковать, работать в защите и в нападении;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· анализировать и оценивать игровую ситуацию;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· обладать тактикой нападения и защиты;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· судить соревнования по баскетболу.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 xml:space="preserve">У </w:t>
      </w:r>
      <w:proofErr w:type="gramStart"/>
      <w:r w:rsidRPr="001A6133">
        <w:rPr>
          <w:color w:val="666666"/>
        </w:rPr>
        <w:t>обучающихся</w:t>
      </w:r>
      <w:proofErr w:type="gramEnd"/>
      <w:r w:rsidRPr="001A6133">
        <w:rPr>
          <w:color w:val="666666"/>
        </w:rPr>
        <w:t xml:space="preserve"> будут развиты следующие личностные качества: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· владения высокой технической и тактической подготовленностью на основе индивидуального мастерства;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· достижение стабильности игры при выполнении игровых действий с учетом амплуа в сложности соревновательной обстановке;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· умение самостоятельно применять все виды перемещения, как с мячом, так и без мяча.</w:t>
      </w: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lastRenderedPageBreak/>
        <w:t xml:space="preserve">Результаты работы в данной деятельности отслеживаются в наблюдениях за работоспособностью, мотивацией, посещаемостью занятий </w:t>
      </w:r>
      <w:proofErr w:type="gramStart"/>
      <w:r w:rsidRPr="001A6133">
        <w:rPr>
          <w:color w:val="666666"/>
        </w:rPr>
        <w:t>обучающимися</w:t>
      </w:r>
      <w:proofErr w:type="gramEnd"/>
      <w:r w:rsidRPr="001A6133">
        <w:rPr>
          <w:color w:val="666666"/>
        </w:rPr>
        <w:t>, динамикой роста индивидуальных и групповых показателей физической подготовленности обучающихся.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Pr="001A6133" w:rsidRDefault="001A6133" w:rsidP="001A6133">
      <w:pPr>
        <w:pStyle w:val="2"/>
        <w:shd w:val="clear" w:color="auto" w:fill="FFFFFF"/>
        <w:spacing w:before="0" w:beforeAutospacing="0" w:after="0" w:afterAutospacing="0"/>
        <w:rPr>
          <w:caps/>
          <w:color w:val="000000"/>
          <w:sz w:val="24"/>
          <w:szCs w:val="24"/>
        </w:rPr>
      </w:pPr>
      <w:r w:rsidRPr="001A6133">
        <w:rPr>
          <w:caps/>
          <w:color w:val="000000"/>
          <w:sz w:val="24"/>
          <w:szCs w:val="24"/>
        </w:rPr>
        <w:t>Особые условия проведения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Зачисляются уча</w:t>
      </w:r>
      <w:r w:rsidRPr="001A6133">
        <w:rPr>
          <w:color w:val="666666"/>
        </w:rPr>
        <w:softHyphen/>
        <w:t>щиеся, не имеющие противопоказаний по здоровью. </w:t>
      </w: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Навыки – начальная физическая подготовка, выносливость, способность работать в команде (</w:t>
      </w:r>
      <w:proofErr w:type="spellStart"/>
      <w:r w:rsidRPr="001A6133">
        <w:rPr>
          <w:color w:val="666666"/>
        </w:rPr>
        <w:t>коммуникативность</w:t>
      </w:r>
      <w:proofErr w:type="spellEnd"/>
      <w:r w:rsidRPr="001A6133">
        <w:rPr>
          <w:color w:val="666666"/>
        </w:rPr>
        <w:t>), волевые качества, характер.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Pr="001A6133" w:rsidRDefault="001A6133" w:rsidP="001A6133">
      <w:pPr>
        <w:pStyle w:val="2"/>
        <w:shd w:val="clear" w:color="auto" w:fill="FFFFFF"/>
        <w:spacing w:before="0" w:beforeAutospacing="0" w:after="0" w:afterAutospacing="0"/>
        <w:rPr>
          <w:caps/>
          <w:color w:val="000000"/>
          <w:sz w:val="24"/>
          <w:szCs w:val="24"/>
        </w:rPr>
      </w:pPr>
      <w:r w:rsidRPr="001A6133">
        <w:rPr>
          <w:caps/>
          <w:color w:val="000000"/>
          <w:sz w:val="24"/>
          <w:szCs w:val="24"/>
        </w:rPr>
        <w:t>Материально-техническая база</w:t>
      </w: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Материально- техническое обеспечение</w:t>
      </w: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  <w:r w:rsidRPr="001A6133">
        <w:rPr>
          <w:color w:val="666666"/>
        </w:rPr>
        <w:t>Щиты с кольцами</w:t>
      </w:r>
      <w:r w:rsidRPr="001A6133">
        <w:rPr>
          <w:color w:val="666666"/>
        </w:rPr>
        <w:br/>
        <w:t>Стойки для обводки</w:t>
      </w:r>
      <w:r w:rsidRPr="001A6133">
        <w:rPr>
          <w:color w:val="666666"/>
        </w:rPr>
        <w:br/>
        <w:t>Гимнастическая стенка</w:t>
      </w:r>
      <w:r w:rsidRPr="001A6133">
        <w:rPr>
          <w:color w:val="666666"/>
        </w:rPr>
        <w:br/>
        <w:t>Гимнастическая скамейка</w:t>
      </w:r>
      <w:r w:rsidRPr="001A6133">
        <w:rPr>
          <w:color w:val="666666"/>
        </w:rPr>
        <w:br/>
        <w:t>Скакалки</w:t>
      </w:r>
      <w:r w:rsidRPr="001A6133">
        <w:rPr>
          <w:color w:val="666666"/>
        </w:rPr>
        <w:br/>
        <w:t>Гимнастические маты</w:t>
      </w:r>
      <w:r w:rsidRPr="001A6133">
        <w:rPr>
          <w:color w:val="666666"/>
        </w:rPr>
        <w:br/>
        <w:t>Мячи баскетбольные</w:t>
      </w:r>
      <w:r w:rsidRPr="001A6133">
        <w:rPr>
          <w:color w:val="666666"/>
        </w:rPr>
        <w:br/>
        <w:t>Гантели различной массы</w:t>
      </w:r>
      <w:r w:rsidRPr="001A6133">
        <w:rPr>
          <w:color w:val="666666"/>
        </w:rPr>
        <w:br/>
        <w:t>Насос ручной со штуцером.</w:t>
      </w:r>
      <w:r w:rsidRPr="001A6133">
        <w:rPr>
          <w:color w:val="666666"/>
        </w:rPr>
        <w:br/>
        <w:t>Набивные мячи</w:t>
      </w: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1A6133" w:rsidRPr="001A6133" w:rsidRDefault="001A6133" w:rsidP="001A6133">
      <w:pPr>
        <w:pStyle w:val="a4"/>
        <w:shd w:val="clear" w:color="auto" w:fill="FFFFFF"/>
        <w:spacing w:before="0" w:beforeAutospacing="0" w:after="0" w:afterAutospacing="0"/>
        <w:rPr>
          <w:color w:val="666666"/>
        </w:rPr>
      </w:pPr>
    </w:p>
    <w:p w:rsidR="00753AF9" w:rsidRPr="001A6133" w:rsidRDefault="00753AF9" w:rsidP="001A61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AF9" w:rsidRPr="001A6133" w:rsidSect="004A41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422B"/>
    <w:multiLevelType w:val="multilevel"/>
    <w:tmpl w:val="63C4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C0DC0"/>
    <w:multiLevelType w:val="multilevel"/>
    <w:tmpl w:val="4164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61F10"/>
    <w:multiLevelType w:val="multilevel"/>
    <w:tmpl w:val="9CF0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701E"/>
    <w:rsid w:val="001A6133"/>
    <w:rsid w:val="004A41F9"/>
    <w:rsid w:val="00753AF9"/>
    <w:rsid w:val="00D74332"/>
    <w:rsid w:val="00D9701E"/>
    <w:rsid w:val="00F5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A4"/>
  </w:style>
  <w:style w:type="paragraph" w:styleId="2">
    <w:name w:val="heading 2"/>
    <w:basedOn w:val="a"/>
    <w:link w:val="20"/>
    <w:uiPriority w:val="9"/>
    <w:qFormat/>
    <w:rsid w:val="004A4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01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A41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4A4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3A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680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07189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7124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99990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08480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3536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443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09703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7756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64012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737958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354226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357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1376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779188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91763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4822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569618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239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799437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856238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60197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96895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829128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2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624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4483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347755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71593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65297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321803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499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855726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3244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23878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75467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01734">
          <w:marLeft w:val="0"/>
          <w:marRight w:val="0"/>
          <w:marTop w:val="6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D26CF-F0FA-421F-89B4-ADC8B91B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14</Pages>
  <Words>4691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doctorpetrushka@mail.ru</dc:creator>
  <cp:lastModifiedBy>doctorpetrushka@mail.ru</cp:lastModifiedBy>
  <cp:revision>1</cp:revision>
  <dcterms:created xsi:type="dcterms:W3CDTF">2025-03-27T09:11:00Z</dcterms:created>
  <dcterms:modified xsi:type="dcterms:W3CDTF">2025-03-27T10:10:00Z</dcterms:modified>
</cp:coreProperties>
</file>